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NoSpacing"/>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2B7A24" w14:paraId="6F9912B3" w14:textId="6B4490E5">
                    <w:pPr>
                      <w:pStyle w:val="NoSpacing"/>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6B57DE" w14:paraId="711EF4C4" w14:textId="054C5F64">
                    <w:pPr>
                      <w:pStyle w:val="NoSpacing"/>
                      <w:rPr>
                        <w:color w:val="2F5496" w:themeColor="accent1" w:themeShade="BF"/>
                        <w:sz w:val="24"/>
                        <w:lang w:val="lt-LT"/>
                      </w:rPr>
                    </w:pPr>
                    <w:r w:rsidRPr="00416992">
                      <w:rPr>
                        <w:color w:val="2F5496" w:themeColor="accent1" w:themeShade="BF"/>
                        <w:sz w:val="24"/>
                        <w:szCs w:val="24"/>
                        <w:lang w:val="lt-LT"/>
                      </w:rPr>
                      <w:t>202</w:t>
                    </w:r>
                    <w:r w:rsidR="0045108B">
                      <w:rPr>
                        <w:color w:val="2F5496" w:themeColor="accent1" w:themeShade="BF"/>
                        <w:sz w:val="24"/>
                        <w:szCs w:val="24"/>
                        <w:lang w:val="lt-LT"/>
                      </w:rPr>
                      <w:t>3</w:t>
                    </w:r>
                    <w:r w:rsidRPr="00416992">
                      <w:rPr>
                        <w:color w:val="2F5496" w:themeColor="accent1" w:themeShade="BF"/>
                        <w:sz w:val="24"/>
                        <w:szCs w:val="24"/>
                        <w:lang w:val="lt-LT"/>
                      </w:rPr>
                      <w:t>-</w:t>
                    </w:r>
                    <w:r w:rsidR="001C5F84">
                      <w:rPr>
                        <w:color w:val="2F5496" w:themeColor="accent1" w:themeShade="BF"/>
                        <w:sz w:val="24"/>
                        <w:szCs w:val="24"/>
                        <w:lang w:val="lt-LT"/>
                      </w:rPr>
                      <w:t>04</w:t>
                    </w:r>
                    <w:r w:rsidR="002729FC">
                      <w:rPr>
                        <w:color w:val="2F5496" w:themeColor="accent1" w:themeShade="BF"/>
                        <w:sz w:val="24"/>
                        <w:szCs w:val="24"/>
                        <w:lang w:val="lt-LT"/>
                      </w:rPr>
                      <w:t>-</w:t>
                    </w:r>
                    <w:r w:rsidR="001C5F84">
                      <w:rPr>
                        <w:color w:val="2F5496" w:themeColor="accent1" w:themeShade="BF"/>
                        <w:sz w:val="24"/>
                        <w:szCs w:val="24"/>
                        <w:lang w:val="lt-LT"/>
                      </w:rPr>
                      <w:t>05</w:t>
                    </w:r>
                    <w:r w:rsidRPr="00416992">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NoSpacing"/>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1C4076"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OCHeading"/>
            <w:rPr>
              <w:lang w:val="lt-LT"/>
            </w:rPr>
          </w:pPr>
          <w:r w:rsidRPr="00B47B9A">
            <w:rPr>
              <w:lang w:val="lt-LT"/>
            </w:rPr>
            <w:t>Turinys</w:t>
          </w:r>
        </w:p>
        <w:p w:rsidRPr="00B47B9A" w:rsidR="00B47B9A" w:rsidP="00B47B9A" w:rsidRDefault="00FE2F38" w14:paraId="79141239" w14:textId="7852BCD4">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yperlink"/>
                <w:rFonts w:cstheme="minorHAnsi"/>
                <w:b w:val="0"/>
                <w:bCs w:val="0"/>
              </w:rPr>
              <w:t>1.</w:t>
            </w:r>
            <w:r w:rsidRPr="00B47B9A" w:rsidR="00B47B9A">
              <w:rPr>
                <w:rFonts w:eastAsiaTheme="minorEastAsia" w:cstheme="minorBidi"/>
                <w:sz w:val="22"/>
                <w:szCs w:val="22"/>
                <w:lang w:val="en-US"/>
              </w:rPr>
              <w:tab/>
            </w:r>
            <w:r w:rsidRPr="00B47B9A" w:rsidR="00B47B9A">
              <w:rPr>
                <w:rStyle w:val="Hyperlink"/>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OC1"/>
            <w:rPr>
              <w:rFonts w:eastAsiaTheme="minorEastAsia" w:cstheme="minorBidi"/>
              <w:sz w:val="22"/>
              <w:szCs w:val="22"/>
              <w:lang w:val="en-US"/>
            </w:rPr>
          </w:pPr>
          <w:hyperlink w:history="1" w:anchor="_Toc126263049">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OC1"/>
            <w:rPr>
              <w:rFonts w:eastAsiaTheme="minorEastAsia" w:cstheme="minorBidi"/>
              <w:sz w:val="22"/>
              <w:szCs w:val="22"/>
              <w:lang w:val="en-US"/>
            </w:rPr>
          </w:pPr>
          <w:hyperlink w:history="1" w:anchor="_Toc126263050">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OC1"/>
            <w:rPr>
              <w:rFonts w:eastAsiaTheme="minorEastAsia" w:cstheme="minorBidi"/>
              <w:sz w:val="22"/>
              <w:szCs w:val="22"/>
              <w:lang w:val="en-US"/>
            </w:rPr>
          </w:pPr>
          <w:hyperlink w:history="1" w:anchor="_Toc12626305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OC1"/>
            <w:rPr>
              <w:rFonts w:eastAsiaTheme="minorEastAsia" w:cstheme="minorBidi"/>
              <w:sz w:val="22"/>
              <w:szCs w:val="22"/>
              <w:lang w:val="en-US"/>
            </w:rPr>
          </w:pPr>
          <w:hyperlink w:history="1" w:anchor="_Toc126263052">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OC1"/>
            <w:rPr>
              <w:rFonts w:eastAsiaTheme="minorEastAsia" w:cstheme="minorBidi"/>
              <w:sz w:val="22"/>
              <w:szCs w:val="22"/>
              <w:lang w:val="en-US"/>
            </w:rPr>
          </w:pPr>
          <w:hyperlink w:history="1" w:anchor="_Toc126263053">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OC1"/>
            <w:rPr>
              <w:rFonts w:eastAsiaTheme="minorEastAsia" w:cstheme="minorBidi"/>
              <w:sz w:val="22"/>
              <w:szCs w:val="22"/>
              <w:lang w:val="en-US"/>
            </w:rPr>
          </w:pPr>
          <w:hyperlink w:history="1" w:anchor="_Toc126263054">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OC1"/>
            <w:rPr>
              <w:rFonts w:eastAsiaTheme="minorEastAsia" w:cstheme="minorBidi"/>
              <w:sz w:val="22"/>
              <w:szCs w:val="22"/>
              <w:lang w:val="en-US"/>
            </w:rPr>
          </w:pPr>
          <w:hyperlink w:history="1" w:anchor="_Toc126263055">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OC1"/>
            <w:rPr>
              <w:rFonts w:eastAsiaTheme="minorEastAsia" w:cstheme="minorBidi"/>
              <w:sz w:val="22"/>
              <w:szCs w:val="22"/>
              <w:lang w:val="en-US"/>
            </w:rPr>
          </w:pPr>
          <w:hyperlink w:history="1" w:anchor="_Toc126263056">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OC1"/>
            <w:rPr>
              <w:rFonts w:eastAsiaTheme="minorEastAsia" w:cstheme="minorBidi"/>
              <w:sz w:val="22"/>
              <w:szCs w:val="22"/>
              <w:lang w:val="en-US"/>
            </w:rPr>
          </w:pPr>
          <w:hyperlink w:history="1" w:anchor="_Toc126263057">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OC1"/>
            <w:rPr>
              <w:rFonts w:eastAsiaTheme="minorEastAsia" w:cstheme="minorBidi"/>
              <w:sz w:val="22"/>
              <w:szCs w:val="22"/>
              <w:lang w:val="en-US"/>
            </w:rPr>
          </w:pPr>
          <w:hyperlink w:history="1" w:anchor="_Toc126263058">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OC1"/>
            <w:rPr>
              <w:rFonts w:eastAsiaTheme="minorEastAsia" w:cstheme="minorBidi"/>
              <w:sz w:val="22"/>
              <w:szCs w:val="22"/>
              <w:lang w:val="en-US"/>
            </w:rPr>
          </w:pPr>
          <w:hyperlink w:history="1" w:anchor="_Toc126263059">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OC1"/>
            <w:rPr>
              <w:rFonts w:eastAsiaTheme="minorEastAsia" w:cstheme="minorBidi"/>
              <w:sz w:val="22"/>
              <w:szCs w:val="22"/>
              <w:lang w:val="en-US"/>
            </w:rPr>
          </w:pPr>
          <w:hyperlink w:history="1" w:anchor="_Toc126263060">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OC1"/>
            <w:rPr>
              <w:rFonts w:eastAsiaTheme="minorEastAsia" w:cstheme="minorBidi"/>
              <w:sz w:val="22"/>
              <w:szCs w:val="22"/>
              <w:lang w:val="en-US"/>
            </w:rPr>
          </w:pPr>
          <w:hyperlink w:history="1" w:anchor="_Toc12626306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OC1"/>
            <w:rPr>
              <w:rFonts w:eastAsiaTheme="minorEastAsia" w:cstheme="minorBidi"/>
              <w:sz w:val="22"/>
              <w:szCs w:val="22"/>
              <w:lang w:val="en-US"/>
            </w:rPr>
          </w:pPr>
          <w:hyperlink w:history="1" w:anchor="_Toc126263062">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OC1"/>
            <w:rPr>
              <w:rFonts w:eastAsiaTheme="minorEastAsia" w:cstheme="minorBidi"/>
              <w:sz w:val="22"/>
              <w:szCs w:val="22"/>
              <w:lang w:val="en-US"/>
            </w:rPr>
          </w:pPr>
          <w:hyperlink w:history="1" w:anchor="_Toc126263063">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OC1"/>
            <w:rPr>
              <w:rFonts w:eastAsiaTheme="minorEastAsia" w:cstheme="minorBidi"/>
              <w:sz w:val="22"/>
              <w:szCs w:val="22"/>
              <w:lang w:val="en-US"/>
            </w:rPr>
          </w:pPr>
          <w:hyperlink w:history="1" w:anchor="_Toc126263064">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OC1"/>
            <w:rPr>
              <w:rFonts w:eastAsiaTheme="minorEastAsia" w:cstheme="minorBidi"/>
              <w:sz w:val="22"/>
              <w:szCs w:val="22"/>
              <w:lang w:val="en-US"/>
            </w:rPr>
          </w:pPr>
          <w:hyperlink w:history="1" w:anchor="_Toc126263065">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OC1"/>
            <w:rPr>
              <w:rFonts w:eastAsiaTheme="minorEastAsia" w:cstheme="minorBidi"/>
              <w:sz w:val="22"/>
              <w:szCs w:val="22"/>
              <w:lang w:val="en-US"/>
            </w:rPr>
          </w:pPr>
          <w:hyperlink w:history="1" w:anchor="_Toc126263066">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OC1"/>
            <w:rPr>
              <w:rFonts w:eastAsiaTheme="minorEastAsia" w:cstheme="minorBidi"/>
              <w:sz w:val="22"/>
              <w:szCs w:val="22"/>
              <w:lang w:val="en-US"/>
            </w:rPr>
          </w:pPr>
          <w:hyperlink w:history="1" w:anchor="_Toc126263067">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OC1"/>
            <w:rPr>
              <w:rFonts w:eastAsiaTheme="minorEastAsia" w:cstheme="minorBidi"/>
              <w:sz w:val="22"/>
              <w:szCs w:val="22"/>
              <w:lang w:val="en-US"/>
            </w:rPr>
          </w:pPr>
          <w:hyperlink w:history="1" w:anchor="_Toc126263068">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OC1"/>
            <w:rPr>
              <w:rFonts w:eastAsiaTheme="minorEastAsia" w:cstheme="minorBidi"/>
              <w:sz w:val="22"/>
              <w:szCs w:val="22"/>
              <w:lang w:val="en-US"/>
            </w:rPr>
          </w:pPr>
          <w:hyperlink w:history="1" w:anchor="_Toc126263069">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Heading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0E5B275F">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Pr="001C4076" w:rsidR="001C4076">
        <w:rPr>
          <w:rFonts w:eastAsia="Calibri" w:cstheme="minorHAnsi"/>
          <w:lang w:val="lt-LT"/>
        </w:rPr>
        <w:t>https://viesiejipirkimai.lt/</w:t>
      </w:r>
      <w:r w:rsidR="001C4076">
        <w:rPr>
          <w:rFonts w:eastAsia="Calibri" w:cstheme="minorHAnsi"/>
          <w:lang w:val="lt-LT"/>
        </w:rPr>
        <w:t xml:space="preserve"> </w:t>
      </w:r>
      <w:r w:rsidRPr="0036054C">
        <w:rPr>
          <w:rFonts w:eastAsia="Calibri" w:cstheme="minorHAnsi"/>
          <w:lang w:val="lt-LT"/>
        </w:rPr>
        <w:t>.</w:t>
      </w:r>
    </w:p>
    <w:p w:rsidRPr="00580B90" w:rsidR="00E2488F" w:rsidP="00184B8C" w:rsidRDefault="00E2488F" w14:paraId="6D2FA0B8" w14:textId="3473322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78DE35B2">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 xml:space="preserve"> .</w:t>
      </w:r>
    </w:p>
    <w:p w:rsidRPr="0036054C" w:rsidR="00184B8C" w:rsidP="00184B8C" w:rsidRDefault="00184B8C" w14:paraId="573171FF" w14:textId="37CD2CE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Heading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CommentReference"/>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5904A73C" w:rsidRDefault="009758F9" w14:paraId="480CCF34" w14:textId="64C53B64">
      <w:pPr>
        <w:pStyle w:val="ListParagraph"/>
        <w:numPr>
          <w:ilvl w:val="2"/>
          <w:numId w:val="2"/>
        </w:numPr>
        <w:spacing w:after="120" w:line="20" w:lineRule="atLeast"/>
        <w:ind w:left="0" w:firstLine="567"/>
        <w:jc w:val="both"/>
        <w:rPr>
          <w:rFonts w:eastAsia="Calibri" w:cs="Calibri" w:cstheme="minorAscii"/>
          <w:lang w:val="en-US"/>
        </w:rPr>
      </w:pPr>
      <w:r w:rsidRPr="5904A73C" w:rsidR="009758F9">
        <w:rPr>
          <w:rFonts w:eastAsia="Calibri" w:cs="Calibri" w:cstheme="minorAscii"/>
          <w:lang w:val="en-US"/>
        </w:rPr>
        <w:t>išankstinis informacinis skelbimas (jei buvo skelbta</w:t>
      </w:r>
      <w:r w:rsidRPr="5904A73C" w:rsidR="00EF3E6C">
        <w:rPr>
          <w:rFonts w:eastAsia="Calibri" w:cs="Calibri" w:cstheme="minorAscii"/>
          <w:lang w:val="en-US"/>
        </w:rPr>
        <w:t>s</w:t>
      </w:r>
      <w:r w:rsidRPr="5904A73C" w:rsidR="009758F9">
        <w:rPr>
          <w:rFonts w:eastAsia="Calibri" w:cs="Calibri" w:cstheme="minorAscii"/>
          <w:lang w:val="en-US"/>
        </w:rPr>
        <w:t>);</w:t>
      </w:r>
    </w:p>
    <w:p w:rsidRPr="006C5175" w:rsidR="0045295F" w:rsidP="009E70BF" w:rsidRDefault="00FD34E4" w14:paraId="540EA04C" w14:textId="0924AC17">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HeaderChar"/>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Heading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Heading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4686E7DB">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Pr="001C4076" w:rsidR="001C4076">
        <w:t>https://viesiejipirkimai.lt/</w:t>
      </w:r>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64276D5C">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Pr="001C4076" w:rsidR="001C4076">
        <w:t>https://viesiejipirkimai.lt/</w:t>
      </w:r>
      <w:r w:rsidRPr="0036054C">
        <w:rPr>
          <w:rFonts w:cstheme="minorHAnsi"/>
          <w:szCs w:val="24"/>
          <w:lang w:val="lt-LT"/>
        </w:rPr>
        <w:t xml:space="preserve">. </w:t>
      </w:r>
    </w:p>
    <w:p w:rsidRPr="0036054C" w:rsidR="00F42204" w:rsidP="00280E86" w:rsidRDefault="00F42204" w14:paraId="4185C944" w14:textId="10B63C97">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75B0AC1D">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ListParagraph"/>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Heading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ListParagraph"/>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ListParagraph"/>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ListParagraph"/>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ListParagraph"/>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ListParagraph"/>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Heading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ListParagraph"/>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ListParagraph"/>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3">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Pr="00E51A2A" w:rsidR="009148FC" w:rsidP="006F1547" w:rsidRDefault="00546C35" w14:paraId="2E38FA61" w14:textId="684F0E5E">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Pr="00E51A2A" w:rsidR="00546C35" w:rsidP="008E262D" w:rsidRDefault="00546C35" w14:paraId="495DC727" w14:textId="306161B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E51A2A" w:rsidR="006E6C1C">
        <w:rPr>
          <w:lang w:val="lt-LT"/>
        </w:rPr>
        <w:t xml:space="preserve">, </w:t>
      </w:r>
      <w:r w:rsidR="003E1948">
        <w:rPr>
          <w:lang w:val="lt-LT"/>
        </w:rPr>
        <w:t xml:space="preserve">      </w:t>
      </w:r>
      <w:r w:rsidRPr="00E51A2A" w:rsidR="006E6C1C">
        <w:rPr>
          <w:lang w:val="lt-LT"/>
        </w:rPr>
        <w:t xml:space="preserve">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Pr="00E51A2A" w:rsidR="002C3735" w:rsidP="37164CC8" w:rsidRDefault="008E262D" w14:paraId="3ECF4AB8" w14:textId="2FD4849C">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3E1948" w:rsidRDefault="002C3735" w14:paraId="31723895" w14:textId="7A8D3E3D">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CF07EB" w:rsidRDefault="002C3735" w14:paraId="0043CC2A" w14:textId="3E69F897">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8E262D" w:rsidRDefault="00546C35" w14:paraId="2DADF2AB" w14:textId="0D72E2DA">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8E262D" w:rsidRDefault="00C60E95" w14:paraId="6D751BA3" w14:textId="0162B85A">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Pr="00E51A2A" w:rsidR="00191ECC">
        <w:rPr>
          <w:lang w:val="lt-LT"/>
        </w:rPr>
        <w:t xml:space="preserve">Jeigu tiekėjas negali pateikti </w:t>
      </w:r>
      <w:r w:rsidR="00001711">
        <w:rPr>
          <w:lang w:val="lt-LT"/>
        </w:rPr>
        <w:t xml:space="preserve">specialiosiose </w:t>
      </w:r>
      <w:r w:rsidRPr="00E51A2A" w:rsidR="00191ECC">
        <w:rPr>
          <w:lang w:val="lt-LT"/>
        </w:rPr>
        <w:t xml:space="preserve">pirkimo sąlygose pagal VPĮ 46 straipsnio 1 ir 3 dalį bei 6 dalies 2 punktą nustatytų pašalinimo pagrindų nebuvimą įrodančių dokumentų, </w:t>
      </w:r>
      <w:r w:rsidRPr="00E51A2A" w:rsidR="00191ECC">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sidR="00191ECC">
        <w:rPr>
          <w:lang w:val="lt-LT"/>
        </w:rPr>
        <w:t>:</w:t>
      </w:r>
    </w:p>
    <w:p w:rsidRPr="00E51A2A" w:rsidR="00191ECC" w:rsidP="002E3546" w:rsidRDefault="00191ECC" w14:paraId="40B22903" w14:textId="39B1E536">
      <w:pPr>
        <w:pStyle w:val="ListParagraph"/>
        <w:numPr>
          <w:ilvl w:val="2"/>
          <w:numId w:val="9"/>
        </w:numPr>
        <w:spacing w:after="0" w:line="240" w:lineRule="auto"/>
        <w:ind w:hanging="873"/>
        <w:jc w:val="both"/>
        <w:rPr>
          <w:lang w:val="lt-LT"/>
        </w:rPr>
      </w:pPr>
      <w:r w:rsidRPr="00E51A2A">
        <w:rPr>
          <w:lang w:val="lt-LT"/>
        </w:rPr>
        <w:t>priesaikos deklaracija;</w:t>
      </w:r>
    </w:p>
    <w:p w:rsidRPr="00E51A2A" w:rsidR="00191ECC" w:rsidP="002E3546" w:rsidRDefault="00191ECC" w14:paraId="0DDC280B" w14:textId="77777777">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666D88" w:rsidRDefault="00546C35" w14:paraId="7E06F0CE" w14:textId="07A4B8B9">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rsidRPr="00471E3D" w:rsidR="008F7425" w:rsidP="006F1547" w:rsidRDefault="008F7425" w14:paraId="05692DDE" w14:textId="49BDC443">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6F1547" w:rsidRDefault="004F6A9A" w14:paraId="172AC6C4" w14:textId="0815400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rsidRPr="0036054C" w:rsidR="004F6A9A" w:rsidP="006F1547" w:rsidRDefault="004F6A9A" w14:paraId="5F181728" w14:textId="531C5D78">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709DF046" w:rsidRDefault="004F6A9A" w14:paraId="07052BD5" w14:textId="3429785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6F1547" w:rsidRDefault="004F6A9A" w14:paraId="346FA7BA" w14:textId="05E9DD36">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516961" w:rsidRDefault="004F6A9A" w14:paraId="4A9E6092" w14:textId="7777777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516961" w:rsidRDefault="00E65606" w14:paraId="0223A89B" w14:textId="306DB566">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6F1547" w:rsidRDefault="003B359D" w14:paraId="42A9ADC0" w14:textId="6263F98A">
      <w:pPr>
        <w:pStyle w:val="Heading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lastRenderedPageBreak/>
        <w:t>Subtiekėjų pasitelkimas</w:t>
      </w:r>
      <w:bookmarkEnd w:id="46"/>
      <w:bookmarkEnd w:id="47"/>
    </w:p>
    <w:p w:rsidRPr="0036054C" w:rsidR="003B359D" w:rsidP="74A8A0AC" w:rsidRDefault="003B359D" w14:paraId="36F00355" w14:textId="2B2E3374">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58B3C938" w:rsidRDefault="003B359D" w14:paraId="30BC93A5" w14:textId="3C84547E">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6F1547" w:rsidRDefault="003B359D" w14:paraId="4D78EA85" w14:textId="682C8DC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74A8A0AC" w:rsidRDefault="003B359D" w14:paraId="32C9D865" w14:textId="3F9B2834">
      <w:pPr>
        <w:pStyle w:val="ListParagraph"/>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F970C9" w:rsidRDefault="00D97F1F" w14:paraId="1863C057" w14:textId="64B4B3B8">
      <w:pPr>
        <w:pStyle w:val="Heading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503053" w:rsidRDefault="001F20C8" w14:paraId="77623249" w14:textId="699F5ABE">
      <w:pPr>
        <w:pStyle w:val="ListParagraph"/>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2E4BCC36" w:rsidRDefault="00EE723D" w14:paraId="0D3014BB" w14:textId="42403A98">
      <w:pPr>
        <w:pStyle w:val="ListParagraph"/>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503053" w:rsidRDefault="001F20C8" w14:paraId="0898074E" w14:textId="49D5F932">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74A8A0AC" w:rsidRDefault="001F20C8" w14:paraId="4B5CE5BF" w14:textId="2A71F7C6">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503053" w:rsidRDefault="001F20C8" w14:paraId="79DDF604" w14:textId="093F5624">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265973" w:rsidRDefault="00D4503B" w14:paraId="1D20F0A2" w14:textId="1CB287CF">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503053" w:rsidRDefault="001F20C8" w14:paraId="21CAC95E" w14:textId="32A413A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8E38C8" w:rsidRDefault="000D6EBE" w14:paraId="580D2E7B" w14:textId="6947F3A3">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74A8A0AC" w:rsidRDefault="001F20C8" w14:paraId="064A0AA7" w14:textId="437D2CB7">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5EA205D3">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Pr="2E4BCC36" w:rsidR="00F30B47">
        <w:rPr>
          <w:rFonts w:eastAsia="Times New Roman"/>
          <w:lang w:val="lt-LT"/>
        </w:rPr>
        <w:t>Norėdamas atšaukti ar pakeisti pasiūlymą, tiekėjas CVP IS pasiūlymo lange spaudžia „Atsiimti pasiūlymą“.</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ListParagraph"/>
        <w:tabs>
          <w:tab w:val="left" w:pos="1276"/>
        </w:tabs>
        <w:spacing w:line="240" w:lineRule="auto"/>
        <w:ind w:left="709"/>
        <w:jc w:val="both"/>
        <w:rPr>
          <w:lang w:val="lt-LT"/>
        </w:rPr>
      </w:pPr>
    </w:p>
    <w:p w:rsidRPr="00471E3D" w:rsidR="0017028B" w:rsidP="002A78CC" w:rsidRDefault="002A78CC" w14:paraId="34FBBDEC" w14:textId="7F679515">
      <w:pPr>
        <w:pStyle w:val="Heading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ListParagraph"/>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4">
        <w:r w:rsidRPr="00CF7F57" w:rsidR="00F25F08">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rsidRPr="00211083" w:rsidR="0017028B" w:rsidP="002A78CC" w:rsidRDefault="0017028B" w14:paraId="7702835F" w14:textId="5EA36CC0">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Pr="00211083" w:rsidR="00277C30">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ListParagraph"/>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ListParagraph"/>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ListParagraph"/>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Pr="00F9683B" w:rsidR="00F9683B">
        <w:rPr>
          <w:lang w:val="lt-LT"/>
        </w:rPr>
        <w:t>.</w:t>
      </w:r>
    </w:p>
    <w:p w:rsidRPr="006F6095" w:rsidR="008B5AAC" w:rsidP="58B3C938" w:rsidRDefault="008B5AAC" w14:paraId="4EC07D7F" w14:textId="140CF70E">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Heading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6631F5" w:rsidR="006631F5" w:rsidP="00326253" w:rsidRDefault="006631F5" w14:paraId="6373CE32" w14:textId="6CBA5111">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rsidRPr="00FE7018" w:rsidR="00D14597" w:rsidP="00326253" w:rsidRDefault="00D14597" w14:paraId="1A529564" w14:textId="6BA992DB">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ListParagraph"/>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rsidRPr="001913B6" w:rsidR="00D14597" w:rsidP="0041092D" w:rsidRDefault="00D6453B" w14:paraId="1E3F2038" w14:textId="6C93A5CA">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ListParagraph"/>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ListParagraph"/>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1CAF1BAF">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lastRenderedPageBreak/>
        <w:t>Informavimas apie pirkimo procedūrų rezultatus</w:t>
      </w:r>
      <w:bookmarkEnd w:id="115"/>
    </w:p>
    <w:bookmarkEnd w:id="116"/>
    <w:p w:rsidRPr="00171B94" w:rsidR="0053096C" w:rsidP="00516961" w:rsidRDefault="0053096C" w14:paraId="3F0A54A9" w14:textId="690AD253">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ListParagraph"/>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5"/>
      <w:footerReference w:type="default" r:id="rId16"/>
      <w:headerReference w:type="first" r:id="rId17"/>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60AFE" w:rsidP="00184B8C" w:rsidRDefault="00A60AFE" w14:paraId="42551ED6" w14:textId="77777777">
      <w:pPr>
        <w:spacing w:after="0" w:line="240" w:lineRule="auto"/>
      </w:pPr>
      <w:r>
        <w:separator/>
      </w:r>
    </w:p>
  </w:endnote>
  <w:endnote w:type="continuationSeparator" w:id="0">
    <w:p w:rsidR="00A60AFE" w:rsidP="00184B8C" w:rsidRDefault="00A60AFE" w14:paraId="727C5C5E" w14:textId="77777777">
      <w:pPr>
        <w:spacing w:after="0" w:line="240" w:lineRule="auto"/>
      </w:pPr>
      <w:r>
        <w:continuationSeparator/>
      </w:r>
    </w:p>
  </w:endnote>
  <w:endnote w:type="continuationNotice" w:id="1">
    <w:p w:rsidR="00A60AFE" w:rsidRDefault="00A60AFE" w14:paraId="50698C9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77058FD7">
    <w:pPr>
      <w:pStyle w:val="Footer"/>
      <w:rPr>
        <w:lang w:val="lt-LT"/>
      </w:rPr>
    </w:pPr>
    <w:r w:rsidRPr="002218AC">
      <w:rPr>
        <w:lang w:val="lt-LT"/>
      </w:rPr>
      <w:t xml:space="preserve">Bendrosios sąlygos - 2023-04-05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60AFE" w:rsidP="00184B8C" w:rsidRDefault="00A60AFE" w14:paraId="655D1B5C" w14:textId="77777777">
      <w:pPr>
        <w:spacing w:after="0" w:line="240" w:lineRule="auto"/>
      </w:pPr>
      <w:r>
        <w:separator/>
      </w:r>
    </w:p>
  </w:footnote>
  <w:footnote w:type="continuationSeparator" w:id="0">
    <w:p w:rsidR="00A60AFE" w:rsidP="00184B8C" w:rsidRDefault="00A60AFE" w14:paraId="632421CC" w14:textId="77777777">
      <w:pPr>
        <w:spacing w:after="0" w:line="240" w:lineRule="auto"/>
      </w:pPr>
      <w:r>
        <w:continuationSeparator/>
      </w:r>
    </w:p>
  </w:footnote>
  <w:footnote w:type="continuationNotice" w:id="1">
    <w:p w:rsidR="00A60AFE" w:rsidRDefault="00A60AFE" w14:paraId="13CF87B0" w14:textId="77777777">
      <w:pPr>
        <w:spacing w:after="0" w:line="240" w:lineRule="auto"/>
      </w:pPr>
    </w:p>
  </w:footnote>
  <w:footnote w:id="2">
    <w:p w:rsidRPr="00427C59" w:rsidR="0041281F" w:rsidP="0041281F" w:rsidRDefault="0041281F" w14:paraId="007E516C" w14:textId="172496B7">
      <w:pPr>
        <w:pStyle w:val="FootnoteText"/>
        <w:spacing w:after="0"/>
        <w:rPr>
          <w:lang w:val="lt-LT"/>
        </w:rPr>
      </w:pPr>
      <w:r w:rsidRPr="00427C59">
        <w:rPr>
          <w:rStyle w:val="FootnoteReference"/>
          <w:lang w:val="lt-LT"/>
        </w:rPr>
        <w:footnoteRef/>
      </w:r>
      <w:r w:rsidRPr="00427C59">
        <w:rPr>
          <w:lang w:val="lt-LT"/>
        </w:rPr>
        <w:t xml:space="preserve"> Instrukcija lietuvių kalba: </w:t>
      </w:r>
      <w:hyperlink w:history="1" r:id="rId1">
        <w:r w:rsidRPr="00D05DB4" w:rsidR="0080510E">
          <w:rPr>
            <w:rStyle w:val="Hyperlink"/>
          </w:rPr>
          <w:t>https://vpt.lrv.lt/uploads/vpt/documents/files/LT_versija/CVP_IS/Mokymu_medziaga/Tiekejams/Kaip_parengti_ir_pateikti_pasiulyma_CVP_IS.pdf</w:t>
        </w:r>
      </w:hyperlink>
      <w:r w:rsidRPr="00427C59">
        <w:rPr>
          <w:lang w:val="lt-LT"/>
        </w:rPr>
        <w:t xml:space="preserve"> ,</w:t>
      </w:r>
    </w:p>
    <w:p w:rsidRPr="00427C59" w:rsidR="0041281F" w:rsidP="00532A68" w:rsidRDefault="0041281F" w14:paraId="50105DE5" w14:textId="44C8BBF7">
      <w:pPr>
        <w:pStyle w:val="FootnoteText"/>
        <w:spacing w:after="0"/>
        <w:rPr>
          <w:lang w:val="lt-LT"/>
        </w:rPr>
      </w:pPr>
      <w:r w:rsidRPr="00427C59">
        <w:rPr>
          <w:lang w:val="lt-LT"/>
        </w:rPr>
        <w:t>Instrukcija anglų kalba: https://vpt.lrv.lt/uploads/vpt/documents/files/EN_version/E-Public_Procurement/CVPIS_How_to_submit_bid.pdf</w:t>
      </w:r>
      <w:r w:rsidRPr="00427C59" w:rsidR="00427C59">
        <w:rPr>
          <w:lang w:val="lt-LT"/>
        </w:rPr>
        <w:t xml:space="preserve"> </w:t>
      </w:r>
    </w:p>
  </w:footnote>
  <w:footnote w:id="3">
    <w:p w:rsidRPr="00427C59" w:rsidR="0017028B" w:rsidP="0017028B" w:rsidRDefault="0017028B" w14:paraId="05A78CD8" w14:textId="77777777">
      <w:pPr>
        <w:pStyle w:val="FootnoteText"/>
        <w:spacing w:after="0" w:line="240" w:lineRule="auto"/>
        <w:rPr>
          <w:lang w:val="lt-LT"/>
        </w:rPr>
      </w:pPr>
      <w:r w:rsidRPr="00427C59">
        <w:rPr>
          <w:rStyle w:val="FootnoteReference"/>
          <w:lang w:val="lt-LT"/>
        </w:rPr>
        <w:footnoteRef/>
      </w:r>
      <w:r w:rsidRPr="00427C59">
        <w:rPr>
          <w:lang w:val="lt-LT"/>
        </w:rPr>
        <w:t xml:space="preserve"> </w:t>
      </w:r>
      <w:hyperlink w:history="1" r:id="rId2">
        <w:r w:rsidRPr="00427C59">
          <w:rPr>
            <w:rStyle w:val="Hyperlink"/>
            <w:lang w:val="lt-LT"/>
          </w:rPr>
          <w:t>https://vpt.lrv.lt/uploads/vpt/documents/files/uzsifravimo_instrukcija.pdf</w:t>
        </w:r>
      </w:hyperlink>
      <w:r w:rsidRPr="00427C59">
        <w:rPr>
          <w:lang w:val="lt-LT"/>
        </w:rPr>
        <w:t xml:space="preserve"> </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3">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FootnoteText"/>
        <w:rPr>
          <w:lang w:val="lt-LT"/>
        </w:rPr>
      </w:pPr>
      <w:r>
        <w:rPr>
          <w:rStyle w:val="FootnoteReference"/>
        </w:rPr>
        <w:footnoteRef/>
      </w:r>
      <w:r w:rsidRPr="00662EFA">
        <w:rPr>
          <w:lang w:val="lt-LT"/>
        </w:rPr>
        <w:t xml:space="preserve"> </w:t>
      </w:r>
      <w:hyperlink w:history="1" r:id="rId4">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076"/>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02"/>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875"/>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04A73C"/>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ebvpd.eviesiejipirkimai.lt/espd-web/"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pt.lrv.lt/uploads/vpt/documents/files/LT_versija/CVP_IS/Mokymu_medziaga/Tiekejams/Uzsifravimo_instrukcija.pdf"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86875"/>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atviro konkurso bendrosios sąlygos</dc:title>
  <dc:subject>2023-04-05 versija, skelbiama https://vpt.lrv.lt/</dc:subject>
  <dc:creator>Arūnė Andrulionienė</dc:creator>
  <keywords/>
  <dc:description/>
  <lastModifiedBy>Laura Sperauskienė</lastModifiedBy>
  <revision>326</revision>
  <dcterms:created xsi:type="dcterms:W3CDTF">2023-01-10T08:21:00.0000000Z</dcterms:created>
  <dcterms:modified xsi:type="dcterms:W3CDTF">2025-02-19T11:20:37.6967545Z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